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B0" w:rsidRPr="00A553B0" w:rsidRDefault="00A553B0" w:rsidP="00A553B0">
      <w:pPr>
        <w:pStyle w:val="ListParagraph"/>
        <w:numPr>
          <w:ilvl w:val="0"/>
          <w:numId w:val="1"/>
        </w:numPr>
        <w:jc w:val="both"/>
        <w:rPr>
          <w:rFonts w:asciiTheme="majorBidi" w:hAnsiTheme="majorBidi" w:cstheme="majorBidi"/>
          <w:b/>
          <w:bCs/>
          <w:sz w:val="24"/>
          <w:szCs w:val="24"/>
        </w:rPr>
      </w:pPr>
      <w:r w:rsidRPr="00A553B0">
        <w:rPr>
          <w:rFonts w:asciiTheme="majorBidi" w:hAnsiTheme="majorBidi" w:cstheme="majorBidi"/>
          <w:b/>
          <w:bCs/>
          <w:sz w:val="24"/>
          <w:szCs w:val="24"/>
        </w:rPr>
        <w:t>Abstract</w:t>
      </w:r>
      <w:bookmarkStart w:id="0" w:name="_GoBack"/>
      <w:bookmarkEnd w:id="0"/>
    </w:p>
    <w:p w:rsidR="00E071BC" w:rsidRPr="00A553B0" w:rsidRDefault="005574FE" w:rsidP="00A553B0">
      <w:pPr>
        <w:jc w:val="both"/>
        <w:rPr>
          <w:sz w:val="24"/>
          <w:szCs w:val="24"/>
        </w:rPr>
      </w:pPr>
      <w:r w:rsidRPr="00A553B0">
        <w:rPr>
          <w:rFonts w:asciiTheme="majorBidi" w:hAnsiTheme="majorBidi" w:cstheme="majorBidi"/>
          <w:sz w:val="24"/>
          <w:szCs w:val="24"/>
        </w:rPr>
        <w:t xml:space="preserve">Nowadays, production of ultrashort and high current electron bunches of few fs to hundred fs with several pc charge is a very attractive subject in the context of many recent applications </w:t>
      </w:r>
      <w:proofErr w:type="gramStart"/>
      <w:r w:rsidRPr="00A553B0">
        <w:rPr>
          <w:rFonts w:asciiTheme="majorBidi" w:hAnsiTheme="majorBidi" w:cstheme="majorBidi"/>
          <w:sz w:val="24"/>
          <w:szCs w:val="24"/>
        </w:rPr>
        <w:t>specially</w:t>
      </w:r>
      <w:proofErr w:type="gramEnd"/>
      <w:r w:rsidRPr="00A553B0">
        <w:rPr>
          <w:rFonts w:asciiTheme="majorBidi" w:hAnsiTheme="majorBidi" w:cstheme="majorBidi"/>
          <w:sz w:val="24"/>
          <w:szCs w:val="24"/>
        </w:rPr>
        <w:t xml:space="preserve"> in free electron lasers </w:t>
      </w:r>
      <w:r w:rsidR="00121230" w:rsidRPr="00A553B0">
        <w:rPr>
          <w:rFonts w:asciiTheme="majorBidi" w:hAnsiTheme="majorBidi" w:cstheme="majorBidi"/>
          <w:noProof/>
          <w:color w:val="000000" w:themeColor="text1"/>
          <w:sz w:val="24"/>
          <w:szCs w:val="24"/>
        </w:rPr>
        <w:t>[</w:t>
      </w:r>
      <w:r w:rsidR="00121230" w:rsidRPr="00A553B0">
        <w:rPr>
          <w:rStyle w:val="EndnoteReference"/>
          <w:rFonts w:asciiTheme="majorBidi" w:hAnsiTheme="majorBidi" w:cstheme="majorBidi"/>
          <w:noProof/>
          <w:color w:val="000000" w:themeColor="text1"/>
          <w:sz w:val="24"/>
          <w:szCs w:val="24"/>
          <w:vertAlign w:val="baseline"/>
        </w:rPr>
        <w:endnoteReference w:id="1"/>
      </w:r>
      <w:r w:rsidR="00121230" w:rsidRPr="00A553B0">
        <w:rPr>
          <w:rFonts w:asciiTheme="majorBidi" w:hAnsiTheme="majorBidi" w:cstheme="majorBidi"/>
          <w:noProof/>
          <w:color w:val="000000" w:themeColor="text1"/>
          <w:sz w:val="24"/>
          <w:szCs w:val="24"/>
        </w:rPr>
        <w:t>]</w:t>
      </w:r>
      <w:r w:rsidRPr="00A553B0">
        <w:rPr>
          <w:rFonts w:asciiTheme="majorBidi" w:hAnsiTheme="majorBidi" w:cstheme="majorBidi"/>
          <w:sz w:val="24"/>
          <w:szCs w:val="24"/>
        </w:rPr>
        <w:t xml:space="preserve">. In free electron lasers, the radiation gain is directly proportional to the beam pick current </w:t>
      </w:r>
      <w:r w:rsidR="00121230" w:rsidRPr="00A553B0">
        <w:rPr>
          <w:rFonts w:asciiTheme="majorBidi" w:hAnsiTheme="majorBidi" w:cstheme="majorBidi"/>
          <w:noProof/>
          <w:color w:val="000000" w:themeColor="text1"/>
          <w:sz w:val="24"/>
          <w:szCs w:val="24"/>
        </w:rPr>
        <w:t>[</w:t>
      </w:r>
      <w:r w:rsidR="00121230" w:rsidRPr="00A553B0">
        <w:rPr>
          <w:rStyle w:val="EndnoteReference"/>
          <w:rFonts w:asciiTheme="majorBidi" w:hAnsiTheme="majorBidi" w:cstheme="majorBidi"/>
          <w:noProof/>
          <w:color w:val="000000" w:themeColor="text1"/>
          <w:sz w:val="24"/>
          <w:szCs w:val="24"/>
          <w:vertAlign w:val="baseline"/>
        </w:rPr>
        <w:endnoteReference w:id="2"/>
      </w:r>
      <w:r w:rsidR="00121230" w:rsidRPr="00A553B0">
        <w:rPr>
          <w:rFonts w:asciiTheme="majorBidi" w:hAnsiTheme="majorBidi" w:cstheme="majorBidi"/>
          <w:noProof/>
          <w:color w:val="000000" w:themeColor="text1"/>
          <w:sz w:val="24"/>
          <w:szCs w:val="24"/>
        </w:rPr>
        <w:t>]</w:t>
      </w:r>
      <w:r w:rsidRPr="00A553B0">
        <w:rPr>
          <w:rFonts w:asciiTheme="majorBidi" w:hAnsiTheme="majorBidi" w:cstheme="majorBidi"/>
          <w:sz w:val="24"/>
          <w:szCs w:val="24"/>
        </w:rPr>
        <w:t xml:space="preserve"> and so obtaining very short bunches </w:t>
      </w:r>
      <w:proofErr w:type="gramStart"/>
      <w:r w:rsidRPr="00A553B0">
        <w:rPr>
          <w:rFonts w:asciiTheme="majorBidi" w:hAnsiTheme="majorBidi" w:cstheme="majorBidi"/>
          <w:sz w:val="24"/>
          <w:szCs w:val="24"/>
        </w:rPr>
        <w:t>on the order of</w:t>
      </w:r>
      <w:proofErr w:type="gramEnd"/>
      <w:r w:rsidRPr="00A553B0">
        <w:rPr>
          <w:rFonts w:asciiTheme="majorBidi" w:hAnsiTheme="majorBidi" w:cstheme="majorBidi"/>
          <w:sz w:val="24"/>
          <w:szCs w:val="24"/>
        </w:rPr>
        <w:t xml:space="preserve"> fs plays an essential role for high gain machines. Unfortunately, direct production of such electron bunches from an electron source is impossible. This is due to huge effect of nonlinear space charge forces at low energies where electrons are generating from a cathode </w:t>
      </w:r>
      <w:r w:rsidR="00A553B0" w:rsidRPr="00A553B0">
        <w:rPr>
          <w:rFonts w:asciiTheme="majorBidi" w:hAnsiTheme="majorBidi" w:cstheme="majorBidi"/>
          <w:noProof/>
          <w:color w:val="000000" w:themeColor="text1"/>
          <w:sz w:val="24"/>
          <w:szCs w:val="24"/>
        </w:rPr>
        <w:t>[</w:t>
      </w:r>
      <w:r w:rsidR="00A553B0" w:rsidRPr="00A553B0">
        <w:rPr>
          <w:rStyle w:val="EndnoteReference"/>
          <w:rFonts w:asciiTheme="majorBidi" w:hAnsiTheme="majorBidi" w:cstheme="majorBidi"/>
          <w:noProof/>
          <w:color w:val="000000" w:themeColor="text1"/>
          <w:sz w:val="24"/>
          <w:szCs w:val="24"/>
          <w:vertAlign w:val="baseline"/>
        </w:rPr>
        <w:endnoteReference w:id="3"/>
      </w:r>
      <w:r w:rsidR="00A553B0" w:rsidRPr="00A553B0">
        <w:rPr>
          <w:rFonts w:asciiTheme="majorBidi" w:hAnsiTheme="majorBidi" w:cstheme="majorBidi"/>
          <w:noProof/>
          <w:color w:val="000000" w:themeColor="text1"/>
          <w:sz w:val="24"/>
          <w:szCs w:val="24"/>
        </w:rPr>
        <w:t>]</w:t>
      </w:r>
      <w:r w:rsidRPr="00A553B0">
        <w:rPr>
          <w:rFonts w:asciiTheme="majorBidi" w:hAnsiTheme="majorBidi" w:cstheme="majorBidi"/>
          <w:sz w:val="24"/>
          <w:szCs w:val="24"/>
        </w:rPr>
        <w:t xml:space="preserve">, </w:t>
      </w:r>
      <w:r w:rsidR="00A553B0" w:rsidRPr="00A553B0">
        <w:rPr>
          <w:rFonts w:asciiTheme="majorBidi" w:hAnsiTheme="majorBidi" w:cstheme="majorBidi"/>
          <w:noProof/>
          <w:color w:val="000000" w:themeColor="text1"/>
          <w:sz w:val="24"/>
          <w:szCs w:val="24"/>
        </w:rPr>
        <w:t>[</w:t>
      </w:r>
      <w:r w:rsidR="00A553B0" w:rsidRPr="00A553B0">
        <w:rPr>
          <w:rStyle w:val="EndnoteReference"/>
          <w:rFonts w:asciiTheme="majorBidi" w:hAnsiTheme="majorBidi" w:cstheme="majorBidi"/>
          <w:noProof/>
          <w:color w:val="000000" w:themeColor="text1"/>
          <w:sz w:val="24"/>
          <w:szCs w:val="24"/>
          <w:vertAlign w:val="baseline"/>
        </w:rPr>
        <w:endnoteReference w:id="4"/>
      </w:r>
      <w:r w:rsidR="00A553B0" w:rsidRPr="00A553B0">
        <w:rPr>
          <w:rFonts w:asciiTheme="majorBidi" w:hAnsiTheme="majorBidi" w:cstheme="majorBidi"/>
          <w:noProof/>
          <w:color w:val="000000" w:themeColor="text1"/>
          <w:sz w:val="24"/>
          <w:szCs w:val="24"/>
        </w:rPr>
        <w:t>]</w:t>
      </w:r>
      <w:r w:rsidRPr="00A553B0">
        <w:rPr>
          <w:rFonts w:asciiTheme="majorBidi" w:hAnsiTheme="majorBidi" w:cstheme="majorBidi"/>
          <w:sz w:val="24"/>
          <w:szCs w:val="24"/>
        </w:rPr>
        <w:t xml:space="preserve">. Consequently, recent approaches for production of such electron bunches </w:t>
      </w:r>
      <w:proofErr w:type="gramStart"/>
      <w:r w:rsidRPr="00A553B0">
        <w:rPr>
          <w:rFonts w:asciiTheme="majorBidi" w:hAnsiTheme="majorBidi" w:cstheme="majorBidi"/>
          <w:sz w:val="24"/>
          <w:szCs w:val="24"/>
        </w:rPr>
        <w:t>are based</w:t>
      </w:r>
      <w:proofErr w:type="gramEnd"/>
      <w:r w:rsidRPr="00A553B0">
        <w:rPr>
          <w:rFonts w:asciiTheme="majorBidi" w:hAnsiTheme="majorBidi" w:cstheme="majorBidi"/>
          <w:sz w:val="24"/>
          <w:szCs w:val="24"/>
        </w:rPr>
        <w:t xml:space="preserve"> on usage of photo injectors in combination with a chain of bunch compressors </w:t>
      </w:r>
      <w:r w:rsidR="00A553B0" w:rsidRPr="00A553B0">
        <w:rPr>
          <w:rFonts w:asciiTheme="majorBidi" w:hAnsiTheme="majorBidi" w:cstheme="majorBidi"/>
          <w:noProof/>
          <w:color w:val="000000" w:themeColor="text1"/>
          <w:sz w:val="24"/>
          <w:szCs w:val="24"/>
        </w:rPr>
        <w:t>[</w:t>
      </w:r>
      <w:r w:rsidR="00A553B0" w:rsidRPr="00A553B0">
        <w:rPr>
          <w:rStyle w:val="EndnoteReference"/>
          <w:rFonts w:asciiTheme="majorBidi" w:hAnsiTheme="majorBidi" w:cstheme="majorBidi"/>
          <w:noProof/>
          <w:color w:val="000000" w:themeColor="text1"/>
          <w:sz w:val="24"/>
          <w:szCs w:val="24"/>
          <w:vertAlign w:val="baseline"/>
        </w:rPr>
        <w:endnoteReference w:id="5"/>
      </w:r>
      <w:r w:rsidR="00A553B0" w:rsidRPr="00A553B0">
        <w:rPr>
          <w:rFonts w:asciiTheme="majorBidi" w:hAnsiTheme="majorBidi" w:cstheme="majorBidi"/>
          <w:noProof/>
          <w:color w:val="000000" w:themeColor="text1"/>
          <w:sz w:val="24"/>
          <w:szCs w:val="24"/>
        </w:rPr>
        <w:t>]</w:t>
      </w:r>
      <w:r w:rsidRPr="00A553B0">
        <w:rPr>
          <w:rFonts w:asciiTheme="majorBidi" w:hAnsiTheme="majorBidi" w:cstheme="majorBidi"/>
          <w:sz w:val="24"/>
          <w:szCs w:val="24"/>
        </w:rPr>
        <w:t xml:space="preserve">. In this approaches, first a long (≈ </w:t>
      </w:r>
      <w:proofErr w:type="spellStart"/>
      <w:r w:rsidRPr="00A553B0">
        <w:rPr>
          <w:rFonts w:asciiTheme="majorBidi" w:hAnsiTheme="majorBidi" w:cstheme="majorBidi"/>
          <w:sz w:val="24"/>
          <w:szCs w:val="24"/>
        </w:rPr>
        <w:t>ps</w:t>
      </w:r>
      <w:proofErr w:type="spellEnd"/>
      <w:r w:rsidRPr="00A553B0">
        <w:rPr>
          <w:rFonts w:asciiTheme="majorBidi" w:hAnsiTheme="majorBidi" w:cstheme="majorBidi"/>
          <w:sz w:val="24"/>
          <w:szCs w:val="24"/>
        </w:rPr>
        <w:t xml:space="preserve">) but high quality electron bunch is generated in a photocathode RF gun </w:t>
      </w:r>
      <w:proofErr w:type="spellStart"/>
      <w:r w:rsidRPr="00A553B0">
        <w:rPr>
          <w:rFonts w:asciiTheme="majorBidi" w:hAnsiTheme="majorBidi" w:cstheme="majorBidi"/>
          <w:sz w:val="24"/>
          <w:szCs w:val="24"/>
        </w:rPr>
        <w:t>and than</w:t>
      </w:r>
      <w:proofErr w:type="spellEnd"/>
      <w:r w:rsidRPr="00A553B0">
        <w:rPr>
          <w:rFonts w:asciiTheme="majorBidi" w:hAnsiTheme="majorBidi" w:cstheme="majorBidi"/>
          <w:sz w:val="24"/>
          <w:szCs w:val="24"/>
        </w:rPr>
        <w:t xml:space="preserve"> accelerated up to an optimum value where the space charge forces would be suppressed significantly. In the next step, the produced bunch which possess now a negligible space charge, </w:t>
      </w:r>
      <w:proofErr w:type="gramStart"/>
      <w:r w:rsidRPr="00A553B0">
        <w:rPr>
          <w:rFonts w:asciiTheme="majorBidi" w:hAnsiTheme="majorBidi" w:cstheme="majorBidi"/>
          <w:sz w:val="24"/>
          <w:szCs w:val="24"/>
        </w:rPr>
        <w:t>is injected</w:t>
      </w:r>
      <w:proofErr w:type="gramEnd"/>
      <w:r w:rsidRPr="00A553B0">
        <w:rPr>
          <w:rFonts w:asciiTheme="majorBidi" w:hAnsiTheme="majorBidi" w:cstheme="majorBidi"/>
          <w:sz w:val="24"/>
          <w:szCs w:val="24"/>
        </w:rPr>
        <w:t xml:space="preserve"> into a magnetic chicane to provide more bunch compression. In the chicane, using the correlated energy spread of the </w:t>
      </w:r>
      <w:proofErr w:type="gramStart"/>
      <w:r w:rsidRPr="00A553B0">
        <w:rPr>
          <w:rFonts w:asciiTheme="majorBidi" w:hAnsiTheme="majorBidi" w:cstheme="majorBidi"/>
          <w:sz w:val="24"/>
          <w:szCs w:val="24"/>
        </w:rPr>
        <w:t>electrons,</w:t>
      </w:r>
      <w:proofErr w:type="gramEnd"/>
      <w:r w:rsidRPr="00A553B0">
        <w:rPr>
          <w:rFonts w:asciiTheme="majorBidi" w:hAnsiTheme="majorBidi" w:cstheme="majorBidi"/>
          <w:sz w:val="24"/>
          <w:szCs w:val="24"/>
        </w:rPr>
        <w:t xml:space="preserve"> a convenient series of magnets brings the bunch length under control and compress it up to a great extent. Unfortunately, in this approach not only the whole structure becomes large, but also, due the unavoidable effect of coherent synchrotron radiation in magnets </w:t>
      </w:r>
      <w:r w:rsidR="00A553B0" w:rsidRPr="00A553B0">
        <w:rPr>
          <w:rFonts w:asciiTheme="majorBidi" w:hAnsiTheme="majorBidi" w:cstheme="majorBidi"/>
          <w:noProof/>
          <w:color w:val="000000" w:themeColor="text1"/>
          <w:sz w:val="24"/>
          <w:szCs w:val="24"/>
        </w:rPr>
        <w:t>[</w:t>
      </w:r>
      <w:r w:rsidR="00A553B0" w:rsidRPr="00A553B0">
        <w:rPr>
          <w:rStyle w:val="EndnoteReference"/>
          <w:rFonts w:asciiTheme="majorBidi" w:hAnsiTheme="majorBidi" w:cstheme="majorBidi"/>
          <w:noProof/>
          <w:color w:val="000000" w:themeColor="text1"/>
          <w:sz w:val="24"/>
          <w:szCs w:val="24"/>
          <w:vertAlign w:val="baseline"/>
        </w:rPr>
        <w:endnoteReference w:id="6"/>
      </w:r>
      <w:r w:rsidR="00A553B0" w:rsidRPr="00A553B0">
        <w:rPr>
          <w:rFonts w:asciiTheme="majorBidi" w:hAnsiTheme="majorBidi" w:cstheme="majorBidi"/>
          <w:noProof/>
          <w:color w:val="000000" w:themeColor="text1"/>
          <w:sz w:val="24"/>
          <w:szCs w:val="24"/>
        </w:rPr>
        <w:t>]</w:t>
      </w:r>
      <w:r w:rsidRPr="00A553B0">
        <w:rPr>
          <w:rFonts w:asciiTheme="majorBidi" w:hAnsiTheme="majorBidi" w:cstheme="majorBidi"/>
          <w:sz w:val="24"/>
          <w:szCs w:val="24"/>
        </w:rPr>
        <w:t xml:space="preserve">, the bunch quality damages significantly. In the European compact light project </w:t>
      </w:r>
      <w:r w:rsidR="00A553B0" w:rsidRPr="00A553B0">
        <w:rPr>
          <w:rFonts w:asciiTheme="majorBidi" w:hAnsiTheme="majorBidi" w:cstheme="majorBidi"/>
          <w:noProof/>
          <w:color w:val="000000" w:themeColor="text1"/>
          <w:sz w:val="24"/>
          <w:szCs w:val="24"/>
        </w:rPr>
        <w:t>[</w:t>
      </w:r>
      <w:r w:rsidR="00A553B0" w:rsidRPr="00A553B0">
        <w:rPr>
          <w:rStyle w:val="EndnoteReference"/>
          <w:rFonts w:asciiTheme="majorBidi" w:hAnsiTheme="majorBidi" w:cstheme="majorBidi"/>
          <w:noProof/>
          <w:color w:val="000000" w:themeColor="text1"/>
          <w:sz w:val="24"/>
          <w:szCs w:val="24"/>
          <w:vertAlign w:val="baseline"/>
        </w:rPr>
        <w:endnoteReference w:id="7"/>
      </w:r>
      <w:r w:rsidR="00A553B0" w:rsidRPr="00A553B0">
        <w:rPr>
          <w:rFonts w:asciiTheme="majorBidi" w:hAnsiTheme="majorBidi" w:cstheme="majorBidi"/>
          <w:noProof/>
          <w:color w:val="000000" w:themeColor="text1"/>
          <w:sz w:val="24"/>
          <w:szCs w:val="24"/>
        </w:rPr>
        <w:t>]</w:t>
      </w:r>
      <w:r w:rsidRPr="00A553B0">
        <w:rPr>
          <w:rFonts w:asciiTheme="majorBidi" w:hAnsiTheme="majorBidi" w:cstheme="majorBidi"/>
          <w:sz w:val="24"/>
          <w:szCs w:val="24"/>
        </w:rPr>
        <w:t xml:space="preserve">, attempts are directed toward the designing a novel compact hard X-ray free electron laser beyond the state of the art, using the latest advanced studies worldwide. The project will be started form a novel photo injector </w:t>
      </w:r>
      <w:proofErr w:type="gramStart"/>
      <w:r w:rsidRPr="00A553B0">
        <w:rPr>
          <w:rFonts w:asciiTheme="majorBidi" w:hAnsiTheme="majorBidi" w:cstheme="majorBidi"/>
          <w:sz w:val="24"/>
          <w:szCs w:val="24"/>
        </w:rPr>
        <w:t>which</w:t>
      </w:r>
      <w:proofErr w:type="gramEnd"/>
      <w:r w:rsidRPr="00A553B0">
        <w:rPr>
          <w:rFonts w:asciiTheme="majorBidi" w:hAnsiTheme="majorBidi" w:cstheme="majorBidi"/>
          <w:sz w:val="24"/>
          <w:szCs w:val="24"/>
        </w:rPr>
        <w:t xml:space="preserve"> can provide very high quality and in the meantime ultra-short electron bunches in a compact structure. This injector for further bunch </w:t>
      </w:r>
      <w:proofErr w:type="gramStart"/>
      <w:r w:rsidRPr="00A553B0">
        <w:rPr>
          <w:rFonts w:asciiTheme="majorBidi" w:hAnsiTheme="majorBidi" w:cstheme="majorBidi"/>
          <w:sz w:val="24"/>
          <w:szCs w:val="24"/>
        </w:rPr>
        <w:t>acceleration,</w:t>
      </w:r>
      <w:proofErr w:type="gramEnd"/>
      <w:r w:rsidRPr="00A553B0">
        <w:rPr>
          <w:rFonts w:asciiTheme="majorBidi" w:hAnsiTheme="majorBidi" w:cstheme="majorBidi"/>
          <w:sz w:val="24"/>
          <w:szCs w:val="24"/>
        </w:rPr>
        <w:t xml:space="preserve"> would be followed by a high gradient x-band </w:t>
      </w:r>
      <w:proofErr w:type="spellStart"/>
      <w:r w:rsidRPr="00A553B0">
        <w:rPr>
          <w:rFonts w:asciiTheme="majorBidi" w:hAnsiTheme="majorBidi" w:cstheme="majorBidi"/>
          <w:sz w:val="24"/>
          <w:szCs w:val="24"/>
        </w:rPr>
        <w:t>linac</w:t>
      </w:r>
      <w:proofErr w:type="spellEnd"/>
      <w:r w:rsidRPr="00A553B0">
        <w:rPr>
          <w:rFonts w:asciiTheme="majorBidi" w:hAnsiTheme="majorBidi" w:cstheme="majorBidi"/>
          <w:sz w:val="24"/>
          <w:szCs w:val="24"/>
        </w:rPr>
        <w:t xml:space="preserve"> (100 MeV/m) up to few GeV and completed with </w:t>
      </w:r>
      <w:proofErr w:type="spellStart"/>
      <w:r w:rsidRPr="00A553B0">
        <w:rPr>
          <w:rFonts w:asciiTheme="majorBidi" w:hAnsiTheme="majorBidi" w:cstheme="majorBidi"/>
          <w:sz w:val="24"/>
          <w:szCs w:val="24"/>
        </w:rPr>
        <w:t>a</w:t>
      </w:r>
      <w:proofErr w:type="spellEnd"/>
      <w:r w:rsidRPr="00A553B0">
        <w:rPr>
          <w:rFonts w:asciiTheme="majorBidi" w:hAnsiTheme="majorBidi" w:cstheme="majorBidi"/>
          <w:sz w:val="24"/>
          <w:szCs w:val="24"/>
        </w:rPr>
        <w:t xml:space="preserve"> initiative compact short </w:t>
      </w:r>
      <w:proofErr w:type="spellStart"/>
      <w:r w:rsidRPr="00A553B0">
        <w:rPr>
          <w:rFonts w:asciiTheme="majorBidi" w:hAnsiTheme="majorBidi" w:cstheme="majorBidi"/>
          <w:sz w:val="24"/>
          <w:szCs w:val="24"/>
        </w:rPr>
        <w:t>undulator</w:t>
      </w:r>
      <w:proofErr w:type="spellEnd"/>
      <w:r w:rsidRPr="00A553B0">
        <w:rPr>
          <w:rFonts w:asciiTheme="majorBidi" w:hAnsiTheme="majorBidi" w:cstheme="majorBidi"/>
          <w:sz w:val="24"/>
          <w:szCs w:val="24"/>
        </w:rPr>
        <w:t xml:space="preserve"> for hard X-ray extraction. The design of the required electron source is a very challenging part of the design procedure since it has a great impact on the other parts of the project from the quality and cost point of view. </w:t>
      </w:r>
      <w:r w:rsidRPr="00A553B0">
        <w:rPr>
          <w:rFonts w:asciiTheme="majorBidi" w:hAnsiTheme="majorBidi" w:cstheme="majorBidi"/>
          <w:sz w:val="24"/>
          <w:szCs w:val="24"/>
        </w:rPr>
        <w:t>Currently, the designing of the required electron source as an important</w:t>
      </w:r>
      <w:r w:rsidRPr="00A553B0">
        <w:rPr>
          <w:rFonts w:asciiTheme="majorBidi" w:hAnsiTheme="majorBidi" w:cstheme="majorBidi"/>
          <w:sz w:val="24"/>
          <w:szCs w:val="24"/>
        </w:rPr>
        <w:t xml:space="preserve"> part of this project </w:t>
      </w:r>
      <w:proofErr w:type="gramStart"/>
      <w:r w:rsidRPr="00A553B0">
        <w:rPr>
          <w:rFonts w:asciiTheme="majorBidi" w:hAnsiTheme="majorBidi" w:cstheme="majorBidi"/>
          <w:sz w:val="24"/>
          <w:szCs w:val="24"/>
        </w:rPr>
        <w:t>has been awarded</w:t>
      </w:r>
      <w:proofErr w:type="gramEnd"/>
      <w:r w:rsidRPr="00A553B0">
        <w:rPr>
          <w:rFonts w:asciiTheme="majorBidi" w:hAnsiTheme="majorBidi" w:cstheme="majorBidi"/>
          <w:sz w:val="24"/>
          <w:szCs w:val="24"/>
        </w:rPr>
        <w:t xml:space="preserve"> to the IPM accelerator group and the first proposal on this subject presented.</w:t>
      </w:r>
    </w:p>
    <w:sectPr w:rsidR="00E071BC" w:rsidRPr="00A553B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DB" w:rsidRDefault="00D065DB" w:rsidP="00EF578B">
      <w:pPr>
        <w:spacing w:after="0" w:line="240" w:lineRule="auto"/>
      </w:pPr>
      <w:r>
        <w:separator/>
      </w:r>
    </w:p>
  </w:endnote>
  <w:endnote w:type="continuationSeparator" w:id="0">
    <w:p w:rsidR="00D065DB" w:rsidRDefault="00D065DB" w:rsidP="00EF578B">
      <w:pPr>
        <w:spacing w:after="0" w:line="240" w:lineRule="auto"/>
      </w:pPr>
      <w:r>
        <w:continuationSeparator/>
      </w:r>
    </w:p>
  </w:endnote>
  <w:endnote w:id="1">
    <w:p w:rsidR="00121230" w:rsidRPr="00096531" w:rsidRDefault="00121230" w:rsidP="00121230">
      <w:pPr>
        <w:pStyle w:val="EndnoteText"/>
      </w:pPr>
      <w:r>
        <w:t>[</w:t>
      </w:r>
      <w:r w:rsidRPr="00526875">
        <w:rPr>
          <w:rStyle w:val="EndnoteReference"/>
          <w:vertAlign w:val="baseline"/>
        </w:rPr>
        <w:endnoteRef/>
      </w:r>
      <w:r>
        <w:t>]. Y. Ding et al. et al, “</w:t>
      </w:r>
      <w:r w:rsidRPr="002456AF">
        <w:rPr>
          <w:i/>
          <w:iCs/>
        </w:rPr>
        <w:t xml:space="preserve">Measurements and Simulations of Ultralow Emittance and Ultrashort Electron Beams in the </w:t>
      </w:r>
      <w:proofErr w:type="spellStart"/>
      <w:r w:rsidRPr="002456AF">
        <w:rPr>
          <w:i/>
          <w:iCs/>
        </w:rPr>
        <w:t>Linac</w:t>
      </w:r>
      <w:proofErr w:type="spellEnd"/>
      <w:r w:rsidRPr="002456AF">
        <w:rPr>
          <w:i/>
          <w:iCs/>
        </w:rPr>
        <w:t xml:space="preserve"> Coherent Light Source</w:t>
      </w:r>
      <w:r>
        <w:t>”</w:t>
      </w:r>
      <w:r w:rsidRPr="003E5C6F">
        <w:t>, Phys. Rev. Lett. 102, 254801</w:t>
      </w:r>
      <w:r>
        <w:t>,</w:t>
      </w:r>
      <w:r w:rsidRPr="003E5C6F">
        <w:t xml:space="preserve"> (2009).</w:t>
      </w:r>
      <w:r w:rsidRPr="00096531">
        <w:t xml:space="preserve"> </w:t>
      </w:r>
    </w:p>
  </w:endnote>
  <w:endnote w:id="2">
    <w:p w:rsidR="00121230" w:rsidRPr="00B9714C" w:rsidRDefault="00121230" w:rsidP="00121230">
      <w:pPr>
        <w:pStyle w:val="EndnoteText"/>
      </w:pPr>
      <w:r>
        <w:t>[</w:t>
      </w:r>
      <w:r w:rsidRPr="00526875">
        <w:rPr>
          <w:rStyle w:val="EndnoteReference"/>
          <w:vertAlign w:val="baseline"/>
        </w:rPr>
        <w:endnoteRef/>
      </w:r>
      <w:r>
        <w:t>].</w:t>
      </w:r>
      <w:r w:rsidRPr="00B9714C">
        <w:t xml:space="preserve"> </w:t>
      </w:r>
      <w:r w:rsidRPr="004A74D6">
        <w:t>P</w:t>
      </w:r>
      <w:r>
        <w:t>.</w:t>
      </w:r>
      <w:r w:rsidRPr="004A74D6">
        <w:t xml:space="preserve"> </w:t>
      </w:r>
      <w:proofErr w:type="spellStart"/>
      <w:r w:rsidRPr="004A74D6">
        <w:t>Luchini</w:t>
      </w:r>
      <w:proofErr w:type="spellEnd"/>
      <w:r w:rsidRPr="004A74D6">
        <w:t>, H</w:t>
      </w:r>
      <w:r>
        <w:t>.</w:t>
      </w:r>
      <w:r w:rsidRPr="004A74D6">
        <w:t xml:space="preserve"> </w:t>
      </w:r>
      <w:proofErr w:type="spellStart"/>
      <w:r w:rsidRPr="004A74D6">
        <w:t>Motz</w:t>
      </w:r>
      <w:proofErr w:type="spellEnd"/>
      <w:r>
        <w:t>, “</w:t>
      </w:r>
      <w:proofErr w:type="spellStart"/>
      <w:r w:rsidRPr="00750243">
        <w:rPr>
          <w:i/>
          <w:iCs/>
        </w:rPr>
        <w:t>Undulators</w:t>
      </w:r>
      <w:proofErr w:type="spellEnd"/>
      <w:r w:rsidRPr="00750243">
        <w:rPr>
          <w:i/>
          <w:iCs/>
        </w:rPr>
        <w:t xml:space="preserve"> and Free-Electron Lasers</w:t>
      </w:r>
      <w:r>
        <w:t>”, Oxford</w:t>
      </w:r>
      <w:r w:rsidRPr="004A74D6">
        <w:t xml:space="preserve">: Clarendon Press, </w:t>
      </w:r>
      <w:r>
        <w:t>(</w:t>
      </w:r>
      <w:r w:rsidRPr="004A74D6">
        <w:t>1990</w:t>
      </w:r>
      <w:r>
        <w:t>)</w:t>
      </w:r>
      <w:r w:rsidRPr="004A74D6">
        <w:t>.</w:t>
      </w:r>
    </w:p>
  </w:endnote>
  <w:endnote w:id="3">
    <w:p w:rsidR="00A553B0" w:rsidRPr="004F79DD" w:rsidRDefault="00A553B0" w:rsidP="00A553B0">
      <w:pPr>
        <w:pStyle w:val="EndnoteText"/>
      </w:pPr>
      <w:r>
        <w:t>[</w:t>
      </w:r>
      <w:r w:rsidRPr="00526875">
        <w:rPr>
          <w:rStyle w:val="EndnoteReference"/>
          <w:vertAlign w:val="baseline"/>
        </w:rPr>
        <w:endnoteRef/>
      </w:r>
      <w:r>
        <w:t xml:space="preserve">]. </w:t>
      </w:r>
      <w:r w:rsidRPr="004F79DD">
        <w:t xml:space="preserve">G. </w:t>
      </w:r>
      <w:proofErr w:type="spellStart"/>
      <w:r w:rsidRPr="004F79DD">
        <w:t>Shamuilov</w:t>
      </w:r>
      <w:proofErr w:type="spellEnd"/>
      <w:r w:rsidRPr="004F79DD">
        <w:t xml:space="preserve">, A. </w:t>
      </w:r>
      <w:proofErr w:type="spellStart"/>
      <w:r w:rsidRPr="004F79DD">
        <w:t>Mak</w:t>
      </w:r>
      <w:proofErr w:type="spellEnd"/>
      <w:r w:rsidRPr="004F79DD">
        <w:t xml:space="preserve">, K. </w:t>
      </w:r>
      <w:proofErr w:type="spellStart"/>
      <w:r w:rsidRPr="004F79DD">
        <w:t>Pepitone</w:t>
      </w:r>
      <w:proofErr w:type="spellEnd"/>
      <w:r w:rsidRPr="004F79DD">
        <w:t xml:space="preserve"> and V. </w:t>
      </w:r>
      <w:proofErr w:type="spellStart"/>
      <w:r w:rsidRPr="004F79DD">
        <w:t>Goryashko</w:t>
      </w:r>
      <w:proofErr w:type="spellEnd"/>
      <w:r>
        <w:t>, “</w:t>
      </w:r>
      <w:r w:rsidRPr="004F79DD">
        <w:rPr>
          <w:i/>
          <w:iCs/>
        </w:rPr>
        <w:t xml:space="preserve">Child-Langmuir </w:t>
      </w:r>
      <w:r>
        <w:rPr>
          <w:i/>
          <w:iCs/>
        </w:rPr>
        <w:t>L</w:t>
      </w:r>
      <w:r w:rsidRPr="004F79DD">
        <w:rPr>
          <w:i/>
          <w:iCs/>
        </w:rPr>
        <w:t xml:space="preserve">aw for </w:t>
      </w:r>
      <w:proofErr w:type="spellStart"/>
      <w:r>
        <w:rPr>
          <w:i/>
          <w:iCs/>
        </w:rPr>
        <w:t>P</w:t>
      </w:r>
      <w:r w:rsidRPr="004F79DD">
        <w:rPr>
          <w:i/>
          <w:iCs/>
        </w:rPr>
        <w:t>hotoinjectors</w:t>
      </w:r>
      <w:proofErr w:type="spellEnd"/>
      <w:r>
        <w:t xml:space="preserve">”, </w:t>
      </w:r>
      <w:r w:rsidRPr="004F79DD">
        <w:t>Appl. Phys. Lett. 113, 204103</w:t>
      </w:r>
      <w:r>
        <w:t>,</w:t>
      </w:r>
      <w:r w:rsidRPr="004F79DD">
        <w:t xml:space="preserve"> (2018)</w:t>
      </w:r>
      <w:r>
        <w:t>.</w:t>
      </w:r>
      <w:r w:rsidRPr="004F79DD">
        <w:t xml:space="preserve"> </w:t>
      </w:r>
    </w:p>
  </w:endnote>
  <w:endnote w:id="4">
    <w:p w:rsidR="00A553B0" w:rsidRPr="006175E9" w:rsidRDefault="00A553B0" w:rsidP="00A553B0">
      <w:pPr>
        <w:pStyle w:val="EndnoteText"/>
      </w:pPr>
      <w:r>
        <w:t>[</w:t>
      </w:r>
      <w:r w:rsidRPr="00526875">
        <w:rPr>
          <w:rStyle w:val="EndnoteReference"/>
          <w:vertAlign w:val="baseline"/>
        </w:rPr>
        <w:endnoteRef/>
      </w:r>
      <w:r>
        <w:t>]. C. D. Child, Phys. Rev. 32, 492 (1911); I. Langmuir, Phys. Rev. 21, 419, (1923).</w:t>
      </w:r>
      <w:r w:rsidRPr="006175E9">
        <w:t xml:space="preserve"> </w:t>
      </w:r>
    </w:p>
  </w:endnote>
  <w:endnote w:id="5">
    <w:p w:rsidR="00A553B0" w:rsidRPr="00D47B3C" w:rsidRDefault="00A553B0" w:rsidP="00A553B0">
      <w:pPr>
        <w:pStyle w:val="EndnoteText"/>
      </w:pPr>
      <w:r>
        <w:t>[</w:t>
      </w:r>
      <w:r w:rsidRPr="00526875">
        <w:rPr>
          <w:rStyle w:val="EndnoteReference"/>
          <w:vertAlign w:val="baseline"/>
        </w:rPr>
        <w:endnoteRef/>
      </w:r>
      <w:r>
        <w:t xml:space="preserve">]. </w:t>
      </w:r>
      <w:r w:rsidRPr="00BF3994">
        <w:t>M. Borland</w:t>
      </w:r>
      <w:r>
        <w:t>, “</w:t>
      </w:r>
      <w:r w:rsidRPr="00BF3994">
        <w:rPr>
          <w:i/>
          <w:iCs/>
        </w:rPr>
        <w:t xml:space="preserve">Design and </w:t>
      </w:r>
      <w:r>
        <w:rPr>
          <w:i/>
          <w:iCs/>
        </w:rPr>
        <w:t>P</w:t>
      </w:r>
      <w:r w:rsidRPr="00BF3994">
        <w:rPr>
          <w:i/>
          <w:iCs/>
        </w:rPr>
        <w:t xml:space="preserve">erformance </w:t>
      </w:r>
      <w:r>
        <w:rPr>
          <w:i/>
          <w:iCs/>
        </w:rPr>
        <w:t>S</w:t>
      </w:r>
      <w:r w:rsidRPr="00BF3994">
        <w:rPr>
          <w:i/>
          <w:iCs/>
        </w:rPr>
        <w:t xml:space="preserve">imulations of the </w:t>
      </w:r>
      <w:r>
        <w:rPr>
          <w:i/>
          <w:iCs/>
        </w:rPr>
        <w:t>B</w:t>
      </w:r>
      <w:r w:rsidRPr="00BF3994">
        <w:rPr>
          <w:i/>
          <w:iCs/>
        </w:rPr>
        <w:t xml:space="preserve">unch </w:t>
      </w:r>
      <w:r>
        <w:rPr>
          <w:i/>
          <w:iCs/>
        </w:rPr>
        <w:t>C</w:t>
      </w:r>
      <w:r w:rsidRPr="00BF3994">
        <w:rPr>
          <w:i/>
          <w:iCs/>
        </w:rPr>
        <w:t xml:space="preserve">ompressor for the Advanced Photon Source </w:t>
      </w:r>
      <w:r>
        <w:rPr>
          <w:i/>
          <w:iCs/>
        </w:rPr>
        <w:t xml:space="preserve">Low-Energy </w:t>
      </w:r>
      <w:proofErr w:type="spellStart"/>
      <w:r>
        <w:rPr>
          <w:i/>
          <w:iCs/>
        </w:rPr>
        <w:t>Undulator</w:t>
      </w:r>
      <w:proofErr w:type="spellEnd"/>
      <w:r>
        <w:rPr>
          <w:i/>
          <w:iCs/>
        </w:rPr>
        <w:t xml:space="preserve"> Test Line F</w:t>
      </w:r>
      <w:r w:rsidRPr="00BF3994">
        <w:rPr>
          <w:i/>
          <w:iCs/>
        </w:rPr>
        <w:t>ree-</w:t>
      </w:r>
      <w:r>
        <w:rPr>
          <w:i/>
          <w:iCs/>
        </w:rPr>
        <w:t>Electron L</w:t>
      </w:r>
      <w:r w:rsidRPr="00BF3994">
        <w:rPr>
          <w:i/>
          <w:iCs/>
        </w:rPr>
        <w:t>aser</w:t>
      </w:r>
      <w:r>
        <w:t xml:space="preserve">”, </w:t>
      </w:r>
      <w:r w:rsidRPr="004D0E22">
        <w:t xml:space="preserve">Phys. Rev. ST </w:t>
      </w:r>
      <w:proofErr w:type="spellStart"/>
      <w:r w:rsidRPr="004D0E22">
        <w:t>Accel</w:t>
      </w:r>
      <w:proofErr w:type="spellEnd"/>
      <w:r w:rsidRPr="004D0E22">
        <w:t>. Beams</w:t>
      </w:r>
      <w:r w:rsidRPr="00BF3994">
        <w:t>, V</w:t>
      </w:r>
      <w:r>
        <w:t>ol</w:t>
      </w:r>
      <w:r w:rsidRPr="00BF3994">
        <w:t xml:space="preserve"> 4, 074201</w:t>
      </w:r>
      <w:r>
        <w:t>,</w:t>
      </w:r>
      <w:r w:rsidRPr="00BF3994">
        <w:t xml:space="preserve"> (2001)</w:t>
      </w:r>
      <w:r>
        <w:t>.</w:t>
      </w:r>
      <w:r w:rsidRPr="00D47B3C">
        <w:t xml:space="preserve"> </w:t>
      </w:r>
    </w:p>
  </w:endnote>
  <w:endnote w:id="6">
    <w:p w:rsidR="00A553B0" w:rsidRPr="004D0E22" w:rsidRDefault="00A553B0" w:rsidP="00A553B0">
      <w:pPr>
        <w:pStyle w:val="EndnoteText"/>
      </w:pPr>
      <w:r>
        <w:t>[</w:t>
      </w:r>
      <w:r w:rsidRPr="00526875">
        <w:rPr>
          <w:rStyle w:val="EndnoteReference"/>
          <w:vertAlign w:val="baseline"/>
        </w:rPr>
        <w:endnoteRef/>
      </w:r>
      <w:r>
        <w:t>]. K. L. F. Bane et al, “</w:t>
      </w:r>
      <w:r>
        <w:rPr>
          <w:i/>
          <w:iCs/>
        </w:rPr>
        <w:t>Measurements and Modeling of C</w:t>
      </w:r>
      <w:r w:rsidRPr="00383300">
        <w:rPr>
          <w:i/>
          <w:iCs/>
        </w:rPr>
        <w:t xml:space="preserve">oherent </w:t>
      </w:r>
      <w:r>
        <w:rPr>
          <w:i/>
          <w:iCs/>
        </w:rPr>
        <w:t>Synchrotron Radiation and Its I</w:t>
      </w:r>
      <w:r w:rsidRPr="00383300">
        <w:rPr>
          <w:i/>
          <w:iCs/>
        </w:rPr>
        <w:t>mpact on t</w:t>
      </w:r>
      <w:r>
        <w:rPr>
          <w:i/>
          <w:iCs/>
        </w:rPr>
        <w:t xml:space="preserve">he </w:t>
      </w:r>
      <w:proofErr w:type="spellStart"/>
      <w:r>
        <w:rPr>
          <w:i/>
          <w:iCs/>
        </w:rPr>
        <w:t>Linac</w:t>
      </w:r>
      <w:proofErr w:type="spellEnd"/>
      <w:r>
        <w:rPr>
          <w:i/>
          <w:iCs/>
        </w:rPr>
        <w:t xml:space="preserve"> Coherent Light Source Electron B</w:t>
      </w:r>
      <w:r w:rsidRPr="00383300">
        <w:rPr>
          <w:i/>
          <w:iCs/>
        </w:rPr>
        <w:t>eam</w:t>
      </w:r>
      <w:r>
        <w:t xml:space="preserve">”, Phys. Rev. ST </w:t>
      </w:r>
      <w:proofErr w:type="spellStart"/>
      <w:r>
        <w:t>Accel</w:t>
      </w:r>
      <w:proofErr w:type="spellEnd"/>
      <w:r>
        <w:t>. Beams 12, 030704, (2009).</w:t>
      </w:r>
    </w:p>
  </w:endnote>
  <w:endnote w:id="7">
    <w:p w:rsidR="00A553B0" w:rsidRPr="00C05248" w:rsidRDefault="00A553B0" w:rsidP="00A553B0">
      <w:pPr>
        <w:pStyle w:val="EndnoteText"/>
      </w:pPr>
      <w:r>
        <w:t>[</w:t>
      </w:r>
      <w:r w:rsidRPr="00526875">
        <w:rPr>
          <w:rStyle w:val="EndnoteReference"/>
          <w:vertAlign w:val="baseline"/>
        </w:rPr>
        <w:endnoteRef/>
      </w:r>
      <w:r>
        <w:t xml:space="preserve">]. </w:t>
      </w:r>
      <w:r w:rsidRPr="00C05248">
        <w:t>Compact</w:t>
      </w:r>
      <w:r>
        <w:t xml:space="preserve"> Light project, Founded by the European Union, [</w:t>
      </w:r>
      <w:r w:rsidRPr="00C05248">
        <w:t>http://www.compactlight.eu/Main/HomePage</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DB" w:rsidRDefault="00D065DB" w:rsidP="00EF578B">
      <w:pPr>
        <w:spacing w:after="0" w:line="240" w:lineRule="auto"/>
      </w:pPr>
      <w:r>
        <w:separator/>
      </w:r>
    </w:p>
  </w:footnote>
  <w:footnote w:type="continuationSeparator" w:id="0">
    <w:p w:rsidR="00D065DB" w:rsidRDefault="00D065DB" w:rsidP="00EF5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E5A0D"/>
    <w:multiLevelType w:val="hybridMultilevel"/>
    <w:tmpl w:val="D93ED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B"/>
    <w:rsid w:val="00121230"/>
    <w:rsid w:val="00486AD7"/>
    <w:rsid w:val="005574FE"/>
    <w:rsid w:val="007C1C7A"/>
    <w:rsid w:val="00A553B0"/>
    <w:rsid w:val="00D065DB"/>
    <w:rsid w:val="00E8113C"/>
    <w:rsid w:val="00EF5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1380"/>
  <w15:chartTrackingRefBased/>
  <w15:docId w15:val="{3865A169-6629-46B2-B078-AF95A84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21230"/>
    <w:pPr>
      <w:overflowPunct w:val="0"/>
      <w:autoSpaceDE w:val="0"/>
      <w:autoSpaceDN w:val="0"/>
      <w:adjustRightInd w:val="0"/>
      <w:spacing w:after="0" w:line="240" w:lineRule="auto"/>
      <w:ind w:firstLine="180"/>
      <w:jc w:val="both"/>
      <w:textAlignment w:val="baseline"/>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12123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21230"/>
    <w:rPr>
      <w:vertAlign w:val="superscript"/>
    </w:rPr>
  </w:style>
  <w:style w:type="paragraph" w:styleId="ListParagraph">
    <w:name w:val="List Paragraph"/>
    <w:basedOn w:val="Normal"/>
    <w:uiPriority w:val="34"/>
    <w:qFormat/>
    <w:rsid w:val="00A55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2D30-291F-4474-AFD3-3AF5AD7C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dayyani</dc:creator>
  <cp:keywords/>
  <dc:description/>
  <cp:lastModifiedBy>dayyani</cp:lastModifiedBy>
  <cp:revision>3</cp:revision>
  <dcterms:created xsi:type="dcterms:W3CDTF">2020-02-19T13:59:00Z</dcterms:created>
  <dcterms:modified xsi:type="dcterms:W3CDTF">2020-02-19T15:11:00Z</dcterms:modified>
</cp:coreProperties>
</file>